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6A0B" w14:textId="7777777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Welcome to Syllogi</w:t>
      </w:r>
    </w:p>
    <w:p w14:paraId="34BEEF67" w14:textId="77777777" w:rsidR="00C23202" w:rsidRPr="00C23202" w:rsidRDefault="00C23202" w:rsidP="00C23202">
      <w:pPr>
        <w:rPr>
          <w:lang w:val="en-CA"/>
        </w:rPr>
      </w:pPr>
      <w:r w:rsidRPr="00C23202">
        <w:rPr>
          <w:b/>
          <w:bCs/>
          <w:lang w:val="en-CA"/>
        </w:rPr>
        <w:t>Professional development for firms that want more than just credits.</w:t>
      </w:r>
    </w:p>
    <w:p w14:paraId="1BF3203B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Syllogi is a continuing education and leadership platform built for professional service firms that want to strengthen profit, leadership, culture, and long-term value.</w:t>
      </w:r>
    </w:p>
    <w:p w14:paraId="59283ACB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We are not simply a course provider.</w:t>
      </w:r>
      <w:r w:rsidRPr="00C23202">
        <w:rPr>
          <w:lang w:val="en-CA"/>
        </w:rPr>
        <w:br/>
        <w:t>We are a business advisory ecosystem — and this platform is where our frameworks, tools, and experience become accessible, structured, and scalable.</w:t>
      </w:r>
    </w:p>
    <w:p w14:paraId="776462E5" w14:textId="77777777" w:rsidR="00C23202" w:rsidRPr="00C23202" w:rsidRDefault="00866E1D" w:rsidP="00C23202">
      <w:pPr>
        <w:rPr>
          <w:lang w:val="en-CA"/>
        </w:rPr>
      </w:pPr>
      <w:r w:rsidRPr="00866E1D">
        <w:rPr>
          <w:noProof/>
          <w:lang w:val="en-CA"/>
        </w:rPr>
        <w:pict w14:anchorId="27B44414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6132F3A2" w14:textId="7777777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Learning That Builds Real Firms</w:t>
      </w:r>
    </w:p>
    <w:p w14:paraId="7AB98536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Inside Syllogi, you’ll find structured learning paths and targeted modules designed to move you from reactive operator to intentional leader.</w:t>
      </w:r>
    </w:p>
    <w:p w14:paraId="3A385005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Our core pathways include:</w:t>
      </w:r>
    </w:p>
    <w:p w14:paraId="1D629CC5" w14:textId="77777777" w:rsidR="00C23202" w:rsidRPr="00C23202" w:rsidRDefault="00C23202" w:rsidP="00C23202">
      <w:pPr>
        <w:rPr>
          <w:lang w:val="en-CA"/>
        </w:rPr>
      </w:pPr>
      <w:r w:rsidRPr="00C23202">
        <w:rPr>
          <w:b/>
          <w:bCs/>
          <w:lang w:val="en-CA"/>
        </w:rPr>
        <w:t>Leadership Foundations (6 hrs)</w:t>
      </w:r>
      <w:r w:rsidRPr="00C23202">
        <w:rPr>
          <w:lang w:val="en-CA"/>
        </w:rPr>
        <w:br/>
        <w:t>Vision, values, business development, leadership identity</w:t>
      </w:r>
    </w:p>
    <w:p w14:paraId="6B24F9F2" w14:textId="77777777" w:rsidR="00C23202" w:rsidRPr="00C23202" w:rsidRDefault="00C23202" w:rsidP="00C23202">
      <w:pPr>
        <w:rPr>
          <w:lang w:val="en-CA"/>
        </w:rPr>
      </w:pPr>
      <w:r w:rsidRPr="00C23202">
        <w:rPr>
          <w:b/>
          <w:bCs/>
          <w:lang w:val="en-CA"/>
        </w:rPr>
        <w:t>Management Essentials (7 hrs)</w:t>
      </w:r>
      <w:r w:rsidRPr="00C23202">
        <w:rPr>
          <w:lang w:val="en-CA"/>
        </w:rPr>
        <w:br/>
        <w:t>Compensation, delegation, coaching, crucial conversations</w:t>
      </w:r>
    </w:p>
    <w:p w14:paraId="0495A497" w14:textId="77777777" w:rsidR="00C23202" w:rsidRPr="00C23202" w:rsidRDefault="00C23202" w:rsidP="00C23202">
      <w:pPr>
        <w:rPr>
          <w:lang w:val="en-CA"/>
        </w:rPr>
      </w:pPr>
      <w:r w:rsidRPr="00C23202">
        <w:rPr>
          <w:b/>
          <w:bCs/>
          <w:lang w:val="en-CA"/>
        </w:rPr>
        <w:t>Finance for Firm Owners (3 hrs)</w:t>
      </w:r>
      <w:r w:rsidRPr="00C23202">
        <w:rPr>
          <w:lang w:val="en-CA"/>
        </w:rPr>
        <w:br/>
        <w:t>Financial fluency, margin awareness, KPI tracking</w:t>
      </w:r>
    </w:p>
    <w:p w14:paraId="7BD7E914" w14:textId="33DC334B" w:rsidR="00C23202" w:rsidRPr="00C23202" w:rsidRDefault="00C23202" w:rsidP="00C23202">
      <w:pPr>
        <w:rPr>
          <w:lang w:val="en-CA"/>
        </w:rPr>
      </w:pPr>
      <w:r w:rsidRPr="00C23202">
        <w:rPr>
          <w:b/>
          <w:bCs/>
          <w:lang w:val="en-CA"/>
        </w:rPr>
        <w:t>Operations Excellence (</w:t>
      </w:r>
      <w:r w:rsidR="0030324E">
        <w:rPr>
          <w:b/>
          <w:bCs/>
          <w:lang w:val="en-CA"/>
        </w:rPr>
        <w:t>6</w:t>
      </w:r>
      <w:r w:rsidRPr="00C23202">
        <w:rPr>
          <w:b/>
          <w:bCs/>
          <w:lang w:val="en-CA"/>
        </w:rPr>
        <w:t xml:space="preserve"> hrs)</w:t>
      </w:r>
      <w:r w:rsidRPr="00C23202">
        <w:rPr>
          <w:lang w:val="en-CA"/>
        </w:rPr>
        <w:br/>
        <w:t>Systems, SOPs, automation foundations</w:t>
      </w:r>
    </w:p>
    <w:p w14:paraId="25159542" w14:textId="5E44039C" w:rsidR="00C23202" w:rsidRPr="00C23202" w:rsidRDefault="0030324E" w:rsidP="00C23202">
      <w:pPr>
        <w:rPr>
          <w:lang w:val="en-CA"/>
        </w:rPr>
      </w:pPr>
      <w:r>
        <w:rPr>
          <w:b/>
          <w:bCs/>
          <w:lang w:val="en-CA"/>
        </w:rPr>
        <w:t>The Profitable Firm Blueprint</w:t>
      </w:r>
      <w:r w:rsidR="00C23202" w:rsidRPr="00C23202">
        <w:rPr>
          <w:b/>
          <w:bCs/>
          <w:lang w:val="en-CA"/>
        </w:rPr>
        <w:t xml:space="preserve"> (</w:t>
      </w:r>
      <w:r>
        <w:rPr>
          <w:b/>
          <w:bCs/>
          <w:lang w:val="en-CA"/>
        </w:rPr>
        <w:t>12</w:t>
      </w:r>
      <w:r w:rsidR="00C23202" w:rsidRPr="00C23202">
        <w:rPr>
          <w:b/>
          <w:bCs/>
          <w:lang w:val="en-CA"/>
        </w:rPr>
        <w:t xml:space="preserve"> hrs)</w:t>
      </w:r>
      <w:r w:rsidR="00C23202" w:rsidRPr="00C23202">
        <w:rPr>
          <w:lang w:val="en-CA"/>
        </w:rPr>
        <w:br/>
        <w:t>Client communication and sustainable performance</w:t>
      </w:r>
    </w:p>
    <w:p w14:paraId="480BDB85" w14:textId="30FBC95E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Courses are practical, implementation-focused, and designed to support professionals operating within regulated environments. We align content with common Canadian CPD structures so learning hours can support professional development requirements.</w:t>
      </w:r>
    </w:p>
    <w:p w14:paraId="09F14F4B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You gain credits — and capability.</w:t>
      </w:r>
    </w:p>
    <w:p w14:paraId="097B98C9" w14:textId="77777777" w:rsidR="00C23202" w:rsidRPr="00C23202" w:rsidRDefault="00866E1D" w:rsidP="00C23202">
      <w:pPr>
        <w:rPr>
          <w:lang w:val="en-CA"/>
        </w:rPr>
      </w:pPr>
      <w:r w:rsidRPr="00866E1D">
        <w:rPr>
          <w:noProof/>
          <w:lang w:val="en-CA"/>
        </w:rPr>
        <w:pict w14:anchorId="25B04F95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65A114C2" w14:textId="7777777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What Makes Syllogi Different</w:t>
      </w:r>
    </w:p>
    <w:p w14:paraId="6FA64A17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Most CE platforms deliver information.</w:t>
      </w:r>
      <w:r w:rsidRPr="00C23202">
        <w:rPr>
          <w:lang w:val="en-CA"/>
        </w:rPr>
        <w:br/>
        <w:t>We deliver integration.</w:t>
      </w:r>
    </w:p>
    <w:p w14:paraId="5975389C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lastRenderedPageBreak/>
        <w:t>Our content connects leadership, finance, compensation, culture, and operations into one shared language. Owners and managers learn overlapping concepts so firms align — not fragment.</w:t>
      </w:r>
    </w:p>
    <w:p w14:paraId="010993DD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We combine:</w:t>
      </w:r>
    </w:p>
    <w:p w14:paraId="677A3AEF" w14:textId="77777777" w:rsidR="00C23202" w:rsidRPr="00C23202" w:rsidRDefault="00C23202" w:rsidP="00C23202">
      <w:pPr>
        <w:numPr>
          <w:ilvl w:val="0"/>
          <w:numId w:val="1"/>
        </w:numPr>
        <w:rPr>
          <w:lang w:val="en-CA"/>
        </w:rPr>
      </w:pPr>
      <w:r w:rsidRPr="00C23202">
        <w:rPr>
          <w:lang w:val="en-CA"/>
        </w:rPr>
        <w:t>Financial rigor and margin literacy</w:t>
      </w:r>
    </w:p>
    <w:p w14:paraId="5733BEC3" w14:textId="77777777" w:rsidR="00C23202" w:rsidRPr="00C23202" w:rsidRDefault="00C23202" w:rsidP="00C23202">
      <w:pPr>
        <w:numPr>
          <w:ilvl w:val="0"/>
          <w:numId w:val="1"/>
        </w:numPr>
        <w:rPr>
          <w:lang w:val="en-CA"/>
        </w:rPr>
      </w:pPr>
      <w:r w:rsidRPr="00C23202">
        <w:rPr>
          <w:lang w:val="en-CA"/>
        </w:rPr>
        <w:t>Leadership identity and culture design</w:t>
      </w:r>
    </w:p>
    <w:p w14:paraId="772A1F45" w14:textId="77777777" w:rsidR="00C23202" w:rsidRPr="00C23202" w:rsidRDefault="00C23202" w:rsidP="00C23202">
      <w:pPr>
        <w:numPr>
          <w:ilvl w:val="0"/>
          <w:numId w:val="1"/>
        </w:numPr>
        <w:rPr>
          <w:lang w:val="en-CA"/>
        </w:rPr>
      </w:pPr>
      <w:r w:rsidRPr="00C23202">
        <w:rPr>
          <w:lang w:val="en-CA"/>
        </w:rPr>
        <w:t>Compensation tied to performance and profitability</w:t>
      </w:r>
    </w:p>
    <w:p w14:paraId="25FE9181" w14:textId="77777777" w:rsidR="00C23202" w:rsidRPr="00C23202" w:rsidRDefault="00C23202" w:rsidP="00C23202">
      <w:pPr>
        <w:numPr>
          <w:ilvl w:val="0"/>
          <w:numId w:val="1"/>
        </w:numPr>
        <w:rPr>
          <w:lang w:val="en-CA"/>
        </w:rPr>
      </w:pPr>
      <w:r w:rsidRPr="00C23202">
        <w:rPr>
          <w:lang w:val="en-CA"/>
        </w:rPr>
        <w:t>Delegation frameworks and accountability systems</w:t>
      </w:r>
    </w:p>
    <w:p w14:paraId="3220C9DF" w14:textId="77777777" w:rsidR="00C23202" w:rsidRDefault="00C23202" w:rsidP="00C23202">
      <w:pPr>
        <w:numPr>
          <w:ilvl w:val="0"/>
          <w:numId w:val="1"/>
        </w:numPr>
        <w:rPr>
          <w:lang w:val="en-CA"/>
        </w:rPr>
      </w:pPr>
      <w:r w:rsidRPr="00C23202">
        <w:rPr>
          <w:lang w:val="en-CA"/>
        </w:rPr>
        <w:t>Business planning connected to KPIs and measurable outcomes</w:t>
      </w:r>
    </w:p>
    <w:p w14:paraId="445D3624" w14:textId="5E1C684D" w:rsidR="009A0CEA" w:rsidRPr="00C23202" w:rsidRDefault="009A0CEA" w:rsidP="00C23202">
      <w:pPr>
        <w:numPr>
          <w:ilvl w:val="0"/>
          <w:numId w:val="1"/>
        </w:numPr>
        <w:rPr>
          <w:lang w:val="en-CA"/>
        </w:rPr>
      </w:pPr>
      <w:r>
        <w:rPr>
          <w:lang w:val="en-CA"/>
        </w:rPr>
        <w:t>A shared language of leadership and management</w:t>
      </w:r>
    </w:p>
    <w:p w14:paraId="2EED38D8" w14:textId="2EAC3DFA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 xml:space="preserve">This platform reflects real-world </w:t>
      </w:r>
      <w:r w:rsidR="009A0CEA">
        <w:rPr>
          <w:lang w:val="en-CA"/>
        </w:rPr>
        <w:t>advice scaled to professional service firms</w:t>
      </w:r>
      <w:r w:rsidRPr="00C23202">
        <w:rPr>
          <w:lang w:val="en-CA"/>
        </w:rPr>
        <w:t xml:space="preserve"> .</w:t>
      </w:r>
    </w:p>
    <w:p w14:paraId="5DAA7F39" w14:textId="77777777" w:rsidR="00C23202" w:rsidRPr="00C23202" w:rsidRDefault="00866E1D" w:rsidP="00C23202">
      <w:pPr>
        <w:rPr>
          <w:lang w:val="en-CA"/>
        </w:rPr>
      </w:pPr>
      <w:r w:rsidRPr="00866E1D">
        <w:rPr>
          <w:noProof/>
          <w:lang w:val="en-CA"/>
        </w:rPr>
        <w:pict w14:anchorId="2B2D00D5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70DF95DB" w14:textId="7777777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Beyond Courses: A Complete Advisory Relationship</w:t>
      </w:r>
    </w:p>
    <w:p w14:paraId="4C84DED4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Syllogi is the hub — but it’s not the limit.</w:t>
      </w:r>
    </w:p>
    <w:p w14:paraId="206556FD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We also offer:</w:t>
      </w:r>
    </w:p>
    <w:p w14:paraId="6AC6F7EE" w14:textId="09FE7B2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Speaking &amp; Keynotes</w:t>
      </w:r>
    </w:p>
    <w:p w14:paraId="6E22655C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Conference sessions and association events focused on profitability, leadership, compensation, culture, and business model evolution.</w:t>
      </w:r>
    </w:p>
    <w:p w14:paraId="38977D06" w14:textId="2F8384BA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Done-With-You Implementation</w:t>
      </w:r>
    </w:p>
    <w:p w14:paraId="26A419BC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Annual planning sprints, compensation design, org structure redesign, KPI dashboards, automation strategy, and financial modeling — executed alongside your team.</w:t>
      </w:r>
    </w:p>
    <w:p w14:paraId="007C10E0" w14:textId="4C0F6C89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 xml:space="preserve">Podcast </w:t>
      </w:r>
      <w:r w:rsidR="007A7378">
        <w:rPr>
          <w:b/>
          <w:bCs/>
          <w:lang w:val="en-CA"/>
        </w:rPr>
        <w:t>– The Backward Engineer</w:t>
      </w:r>
    </w:p>
    <w:p w14:paraId="32A0111B" w14:textId="41CF37A6" w:rsidR="00C23202" w:rsidRPr="00C23202" w:rsidRDefault="007A7378" w:rsidP="00C23202">
      <w:pPr>
        <w:rPr>
          <w:lang w:val="en-CA"/>
        </w:rPr>
      </w:pPr>
      <w:r>
        <w:rPr>
          <w:lang w:val="en-CA"/>
        </w:rPr>
        <w:t xml:space="preserve">Get to the root cause. </w:t>
      </w:r>
      <w:r w:rsidR="00C23202" w:rsidRPr="00C23202">
        <w:rPr>
          <w:lang w:val="en-CA"/>
        </w:rPr>
        <w:t>Conversations on leadership identity, financial clarity, firm growth, culture, and practical management tools.</w:t>
      </w:r>
    </w:p>
    <w:p w14:paraId="41BD0756" w14:textId="307D085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One-on-One Coaching &amp; Consulting</w:t>
      </w:r>
    </w:p>
    <w:p w14:paraId="0BCF3B02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Executive coaching, CFO-level advisory, leadership development arcs, and strategic planning support for owners and senior teams.</w:t>
      </w:r>
    </w:p>
    <w:p w14:paraId="281785E8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lastRenderedPageBreak/>
        <w:t>The platform allows you to start with structured learning. From there, you can deepen the work — through coaching, implementation, or advisory engagement.</w:t>
      </w:r>
    </w:p>
    <w:p w14:paraId="2978E861" w14:textId="77777777" w:rsidR="00C23202" w:rsidRPr="00C23202" w:rsidRDefault="00866E1D" w:rsidP="00C23202">
      <w:pPr>
        <w:rPr>
          <w:lang w:val="en-CA"/>
        </w:rPr>
      </w:pPr>
      <w:r w:rsidRPr="00866E1D">
        <w:rPr>
          <w:noProof/>
          <w:lang w:val="en-CA"/>
        </w:rPr>
        <w:pict w14:anchorId="36403C82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1E779593" w14:textId="7777777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A Featured Path for Surveying Professionals</w:t>
      </w:r>
    </w:p>
    <w:p w14:paraId="6CB1F50D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We collaborate with professional associations to deliver business-focused continuing education tailored for surveying companies.</w:t>
      </w:r>
    </w:p>
    <w:p w14:paraId="0212ECF6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If you are part of a surveying association, explore our co-branded learning opportunities designed specifically for firm owners, managers, and emerging leaders in your field.</w:t>
      </w:r>
    </w:p>
    <w:p w14:paraId="2B1948CC" w14:textId="77777777" w:rsidR="00C23202" w:rsidRPr="00C23202" w:rsidRDefault="00866E1D" w:rsidP="00C23202">
      <w:pPr>
        <w:rPr>
          <w:lang w:val="en-CA"/>
        </w:rPr>
      </w:pPr>
      <w:r w:rsidRPr="00866E1D">
        <w:rPr>
          <w:noProof/>
          <w:lang w:val="en-CA"/>
        </w:rPr>
        <w:pict w14:anchorId="2F1F1BB8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040A9321" w14:textId="77777777" w:rsidR="00C23202" w:rsidRPr="00C23202" w:rsidRDefault="00C23202" w:rsidP="00C23202">
      <w:pPr>
        <w:rPr>
          <w:b/>
          <w:bCs/>
          <w:lang w:val="en-CA"/>
        </w:rPr>
      </w:pPr>
      <w:r w:rsidRPr="00C23202">
        <w:rPr>
          <w:b/>
          <w:bCs/>
          <w:lang w:val="en-CA"/>
        </w:rPr>
        <w:t>Build a Better Business — Not Just a Better Resume</w:t>
      </w:r>
    </w:p>
    <w:p w14:paraId="24BB1B60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Continuing education should not be an obligation you check off.</w:t>
      </w:r>
      <w:r w:rsidRPr="00C23202">
        <w:rPr>
          <w:lang w:val="en-CA"/>
        </w:rPr>
        <w:br/>
        <w:t>It should be a lever you pull.</w:t>
      </w:r>
    </w:p>
    <w:p w14:paraId="3916092B" w14:textId="77777777" w:rsidR="00C23202" w:rsidRPr="00C23202" w:rsidRDefault="00C23202" w:rsidP="00C23202">
      <w:pPr>
        <w:rPr>
          <w:lang w:val="en-CA"/>
        </w:rPr>
      </w:pPr>
      <w:r w:rsidRPr="00C23202">
        <w:rPr>
          <w:lang w:val="en-CA"/>
        </w:rPr>
        <w:t>Syllogi exists to help professional firms build margin, clarity, culture, and long-term value — one practical, applied learning experience at a time.</w:t>
      </w:r>
    </w:p>
    <w:p w14:paraId="1D6A818D" w14:textId="77777777" w:rsidR="00C23202" w:rsidRPr="00C23202" w:rsidRDefault="00C23202" w:rsidP="00C23202">
      <w:pPr>
        <w:rPr>
          <w:lang w:val="en-CA"/>
        </w:rPr>
      </w:pPr>
      <w:r w:rsidRPr="00C23202">
        <w:rPr>
          <w:b/>
          <w:bCs/>
          <w:lang w:val="en-CA"/>
        </w:rPr>
        <w:t>Explore the Platform</w:t>
      </w:r>
      <w:r w:rsidRPr="00C23202">
        <w:rPr>
          <w:lang w:val="en-CA"/>
        </w:rPr>
        <w:br/>
      </w:r>
      <w:r w:rsidRPr="00C23202">
        <w:rPr>
          <w:b/>
          <w:bCs/>
          <w:lang w:val="en-CA"/>
        </w:rPr>
        <w:t>View Learning Paths</w:t>
      </w:r>
      <w:r w:rsidRPr="00C23202">
        <w:rPr>
          <w:lang w:val="en-CA"/>
        </w:rPr>
        <w:br/>
      </w:r>
      <w:r w:rsidRPr="00C23202">
        <w:rPr>
          <w:b/>
          <w:bCs/>
          <w:lang w:val="en-CA"/>
        </w:rPr>
        <w:t>Book a Conversation</w:t>
      </w:r>
    </w:p>
    <w:p w14:paraId="59290DB3" w14:textId="77777777" w:rsidR="0016478C" w:rsidRDefault="0016478C"/>
    <w:sectPr w:rsidR="001647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0034"/>
    <w:multiLevelType w:val="multilevel"/>
    <w:tmpl w:val="11566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5089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02"/>
    <w:rsid w:val="0016478C"/>
    <w:rsid w:val="00165BDB"/>
    <w:rsid w:val="0030324E"/>
    <w:rsid w:val="007A7378"/>
    <w:rsid w:val="00866E1D"/>
    <w:rsid w:val="009A0CEA"/>
    <w:rsid w:val="00A66B26"/>
    <w:rsid w:val="00C23202"/>
    <w:rsid w:val="00D8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F055D"/>
  <w15:chartTrackingRefBased/>
  <w15:docId w15:val="{17F9A96E-C0B6-4F49-B7C1-DAEDED8E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2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2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2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2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2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2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2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2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2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2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2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2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2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2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2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2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2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2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2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2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2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2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2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2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2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2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2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2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2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486</Words>
  <Characters>3159</Characters>
  <Application>Microsoft Office Word</Application>
  <DocSecurity>0</DocSecurity>
  <Lines>75</Lines>
  <Paragraphs>49</Paragraphs>
  <ScaleCrop>false</ScaleCrop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 Cunningham</dc:creator>
  <cp:keywords/>
  <dc:description/>
  <cp:lastModifiedBy>Cher Cunningham</cp:lastModifiedBy>
  <cp:revision>4</cp:revision>
  <dcterms:created xsi:type="dcterms:W3CDTF">2026-02-24T20:56:00Z</dcterms:created>
  <dcterms:modified xsi:type="dcterms:W3CDTF">2026-02-24T21:00:00Z</dcterms:modified>
</cp:coreProperties>
</file>